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71D5" w14:textId="77777777" w:rsidR="00237E2B" w:rsidRPr="00176CB8" w:rsidRDefault="00237E2B" w:rsidP="00237E2B">
      <w:pPr>
        <w:pStyle w:val="NoSpacing"/>
        <w:rPr>
          <w:rFonts w:asciiTheme="majorHAnsi" w:hAnsiTheme="majorHAnsi" w:cstheme="majorHAnsi"/>
          <w:b/>
          <w:sz w:val="28"/>
          <w:szCs w:val="28"/>
        </w:rPr>
      </w:pPr>
      <w:bookmarkStart w:id="0" w:name="_GoBack"/>
      <w:bookmarkEnd w:id="0"/>
      <w:r w:rsidRPr="00176CB8">
        <w:rPr>
          <w:rFonts w:asciiTheme="majorHAnsi" w:hAnsiTheme="majorHAnsi" w:cstheme="majorHAnsi"/>
          <w:b/>
          <w:sz w:val="28"/>
          <w:szCs w:val="28"/>
        </w:rPr>
        <w:t xml:space="preserve">Brixton and Clapham Park PCN </w:t>
      </w:r>
    </w:p>
    <w:p w14:paraId="6BA6D882" w14:textId="6F31D0AF" w:rsidR="00237E2B" w:rsidRPr="00176CB8" w:rsidRDefault="00237E2B" w:rsidP="00237E2B">
      <w:pPr>
        <w:pStyle w:val="NoSpacing"/>
        <w:rPr>
          <w:rFonts w:asciiTheme="majorHAnsi" w:hAnsiTheme="majorHAnsi" w:cstheme="majorHAnsi"/>
          <w:b/>
          <w:sz w:val="28"/>
          <w:szCs w:val="28"/>
        </w:rPr>
      </w:pPr>
      <w:r w:rsidRPr="00176CB8">
        <w:rPr>
          <w:rFonts w:asciiTheme="majorHAnsi" w:hAnsiTheme="majorHAnsi" w:cstheme="majorHAnsi"/>
          <w:b/>
          <w:sz w:val="28"/>
          <w:szCs w:val="28"/>
        </w:rPr>
        <w:t>Patient group meeting</w:t>
      </w:r>
    </w:p>
    <w:p w14:paraId="651FB6E5" w14:textId="77777777" w:rsidR="00176CB8" w:rsidRDefault="00176CB8" w:rsidP="00237E2B">
      <w:pPr>
        <w:pStyle w:val="NoSpacing"/>
        <w:rPr>
          <w:b/>
        </w:rPr>
      </w:pPr>
    </w:p>
    <w:p w14:paraId="7ACCF526" w14:textId="77777777" w:rsidR="00237E2B" w:rsidRPr="009D6C22" w:rsidRDefault="00237E2B" w:rsidP="00237E2B">
      <w:pPr>
        <w:pStyle w:val="NoSpacing"/>
        <w:rPr>
          <w:b/>
        </w:rPr>
      </w:pPr>
      <w:r>
        <w:rPr>
          <w:b/>
        </w:rPr>
        <w:t>Notes of meeting</w:t>
      </w:r>
      <w:r w:rsidRPr="009D6C22">
        <w:rPr>
          <w:b/>
        </w:rPr>
        <w:t xml:space="preserve"> held on Zoom </w:t>
      </w:r>
    </w:p>
    <w:p w14:paraId="23E5B1CF" w14:textId="77777777" w:rsidR="00237E2B" w:rsidRPr="009D6C22" w:rsidRDefault="00237E2B" w:rsidP="00237E2B">
      <w:pPr>
        <w:pStyle w:val="NoSpacing"/>
        <w:rPr>
          <w:b/>
        </w:rPr>
      </w:pPr>
      <w:r>
        <w:rPr>
          <w:b/>
        </w:rPr>
        <w:t>14 April</w:t>
      </w:r>
      <w:r w:rsidRPr="009D6C22">
        <w:rPr>
          <w:b/>
        </w:rPr>
        <w:t xml:space="preserve"> 2021.</w:t>
      </w:r>
    </w:p>
    <w:p w14:paraId="3DE3278B" w14:textId="77777777" w:rsidR="00237E2B" w:rsidRDefault="00237E2B" w:rsidP="00237E2B"/>
    <w:p w14:paraId="4E70D510" w14:textId="4A46ACF5" w:rsidR="00237E2B" w:rsidRDefault="00237E2B" w:rsidP="00237E2B">
      <w:r w:rsidRPr="00EF75B6">
        <w:rPr>
          <w:b/>
        </w:rPr>
        <w:t>Present</w:t>
      </w:r>
      <w:r>
        <w:t xml:space="preserve">:  Nicola Kingston (Chair), Dr Jennie Parker (Chair of PCN, Hetherington), Dave Ball, Ros Borley, Pippa Cardale, Jenny Cobley, </w:t>
      </w:r>
      <w:r w:rsidR="00AB5790">
        <w:t xml:space="preserve">Mr &amp; Mrs Day, </w:t>
      </w:r>
      <w:r>
        <w:t xml:space="preserve">Craig Givens, </w:t>
      </w:r>
      <w:r w:rsidR="00AB5790">
        <w:t xml:space="preserve">Lucy Ismail, </w:t>
      </w:r>
      <w:r>
        <w:t xml:space="preserve">Christine Jacobs, </w:t>
      </w:r>
      <w:r w:rsidR="00AB5790">
        <w:t>Ernestine Montgomerie,  Chris Newman (Manag</w:t>
      </w:r>
      <w:r w:rsidR="00076788">
        <w:t>ing Partner</w:t>
      </w:r>
      <w:r w:rsidR="00AB5790">
        <w:t xml:space="preserve">, Clapham Park), Rebecca McNair, Liz Dunbar, </w:t>
      </w:r>
      <w:r>
        <w:t xml:space="preserve">Rev Funke Ogbede,  </w:t>
      </w:r>
      <w:r w:rsidR="00AB5790">
        <w:t xml:space="preserve">Esigbemi Osoba, Martin Pratt, David Ritchie,  </w:t>
      </w:r>
      <w:r>
        <w:t xml:space="preserve">Maureen Simpson, </w:t>
      </w:r>
      <w:r w:rsidR="00AB5790">
        <w:t xml:space="preserve">Sara Taffinder, </w:t>
      </w:r>
      <w:r>
        <w:t>Peter Woodward.</w:t>
      </w:r>
    </w:p>
    <w:p w14:paraId="59AAB149" w14:textId="4F967FE1" w:rsidR="00237E2B" w:rsidRDefault="00237E2B" w:rsidP="00237E2B">
      <w:r>
        <w:t xml:space="preserve">Apologies: Dr Andrew Boyd (Clapham Park), </w:t>
      </w:r>
      <w:r w:rsidR="000B757F" w:rsidRPr="005B3D76">
        <w:t xml:space="preserve">Barbara </w:t>
      </w:r>
      <w:r w:rsidR="005B3D76">
        <w:t>Wilson</w:t>
      </w:r>
      <w:r w:rsidR="000B757F" w:rsidRPr="005B3D76">
        <w:t>,</w:t>
      </w:r>
      <w:r w:rsidR="000B757F">
        <w:t xml:space="preserve"> </w:t>
      </w:r>
      <w:r>
        <w:t>Paulina Tamborrel</w:t>
      </w:r>
      <w:r>
        <w:rPr>
          <w:lang w:val="en-US"/>
        </w:rPr>
        <w:t xml:space="preserve"> Signoret </w:t>
      </w:r>
      <w:r>
        <w:t xml:space="preserve"> (Citizens UK Lambeth).</w:t>
      </w:r>
    </w:p>
    <w:p w14:paraId="04601BA2" w14:textId="77777777" w:rsidR="00237E2B" w:rsidRPr="002914D2" w:rsidRDefault="00237E2B" w:rsidP="00237E2B">
      <w:pPr>
        <w:rPr>
          <w:b/>
          <w:bCs/>
        </w:rPr>
      </w:pPr>
    </w:p>
    <w:p w14:paraId="7610CEB8" w14:textId="77777777" w:rsidR="00237E2B" w:rsidRDefault="00237E2B" w:rsidP="00237E2B">
      <w:pPr>
        <w:pStyle w:val="ListParagraph"/>
        <w:numPr>
          <w:ilvl w:val="0"/>
          <w:numId w:val="1"/>
        </w:numPr>
      </w:pPr>
      <w:r w:rsidRPr="00C57F28">
        <w:rPr>
          <w:b/>
        </w:rPr>
        <w:t>Welcome and introductions.</w:t>
      </w:r>
      <w:r w:rsidRPr="00C57F28">
        <w:rPr>
          <w:b/>
        </w:rPr>
        <w:br/>
      </w:r>
      <w:r>
        <w:t>Nicola welcomed everyone</w:t>
      </w:r>
      <w:r w:rsidR="00F97D5A">
        <w:t xml:space="preserve"> and introductions were made</w:t>
      </w:r>
      <w:r>
        <w:t xml:space="preserve">.  Jenny Cobley agreed to take the notes.  </w:t>
      </w:r>
      <w:r w:rsidR="00F97D5A">
        <w:br/>
      </w:r>
    </w:p>
    <w:p w14:paraId="7DD763DF" w14:textId="58C01E34" w:rsidR="0077240B" w:rsidRDefault="00237E2B" w:rsidP="00F97D5A">
      <w:pPr>
        <w:pStyle w:val="ListParagraph"/>
        <w:numPr>
          <w:ilvl w:val="0"/>
          <w:numId w:val="1"/>
        </w:numPr>
      </w:pPr>
      <w:r w:rsidRPr="00F97D5A">
        <w:rPr>
          <w:b/>
        </w:rPr>
        <w:t xml:space="preserve">Update on the Covid Vaccination programme and </w:t>
      </w:r>
      <w:r w:rsidR="00F97D5A">
        <w:rPr>
          <w:b/>
        </w:rPr>
        <w:t>surge testing for Covid variants</w:t>
      </w:r>
      <w:r w:rsidRPr="00F97D5A">
        <w:rPr>
          <w:b/>
        </w:rPr>
        <w:t>.</w:t>
      </w:r>
      <w:r>
        <w:t xml:space="preserve"> </w:t>
      </w:r>
      <w:r>
        <w:br/>
        <w:t xml:space="preserve">Dr Jennie Parker reported on the </w:t>
      </w:r>
      <w:r w:rsidRPr="006923B2">
        <w:rPr>
          <w:u w:val="single"/>
        </w:rPr>
        <w:t>vaccination programme</w:t>
      </w:r>
      <w:r>
        <w:t>,</w:t>
      </w:r>
      <w:r w:rsidR="00F97D5A">
        <w:t xml:space="preserve"> which is going smoothly at Hetherington Group Practice (HGP)</w:t>
      </w:r>
      <w:r w:rsidR="00EE483C">
        <w:t>, where they now have cover over the waiting area outside</w:t>
      </w:r>
      <w:r w:rsidR="00F97D5A">
        <w:t xml:space="preserve">.  The final delivery of Pfizer vaccine for second doses </w:t>
      </w:r>
      <w:r w:rsidR="00076788">
        <w:t>was</w:t>
      </w:r>
      <w:r w:rsidR="00F97D5A">
        <w:t xml:space="preserve"> due this weekend</w:t>
      </w:r>
      <w:r w:rsidR="00076788">
        <w:t xml:space="preserve"> </w:t>
      </w:r>
      <w:r w:rsidR="00F97D5A">
        <w:t xml:space="preserve">.  The Oxford Astra Zeneca </w:t>
      </w:r>
      <w:r w:rsidR="006923B2">
        <w:t xml:space="preserve">(OAZ) </w:t>
      </w:r>
      <w:r w:rsidR="00F97D5A">
        <w:t>vaccine would also be available for second doses next week</w:t>
      </w:r>
      <w:r w:rsidR="00EE483C">
        <w:t>, and for those in groups 1-9 who have not yet had the vaccine and for those 45+ years.  Chris Newman is organising the vaccination team, they are training more staff, St John’s ambulance personnel and medical students as vaccinators, as the vaccination programme is likely to continue for some months.  There is always a lead GP on duty.   An increase in uptake among ethnic minority groups has been seen</w:t>
      </w:r>
      <w:r w:rsidR="00626522">
        <w:t xml:space="preserve"> in our area</w:t>
      </w:r>
      <w:r w:rsidR="00EE483C">
        <w:t>.  Uptake of vaccines is 77% overall, with 89% among white, 81% Asian and 65% black patients.  They are still offering conversations to those who are hesitant.    Walk in and pop up clinics are available around the borough.  A list of pop up clinics to be circulated (</w:t>
      </w:r>
      <w:r w:rsidR="00EE483C" w:rsidRPr="00EE483C">
        <w:rPr>
          <w:b/>
        </w:rPr>
        <w:t>Action</w:t>
      </w:r>
      <w:r w:rsidR="00EE483C">
        <w:t>).</w:t>
      </w:r>
      <w:r w:rsidR="0066260F">
        <w:t xml:space="preserve">  Lambeth have agreed to employ 9 vaccine champions with the aim of improving uptake and are considering use of a Vaccine Bus.</w:t>
      </w:r>
    </w:p>
    <w:p w14:paraId="4B1F6C1B" w14:textId="77777777" w:rsidR="0066260F" w:rsidRDefault="00534E87" w:rsidP="0066260F">
      <w:pPr>
        <w:pStyle w:val="ListParagraph"/>
      </w:pPr>
      <w:r>
        <w:rPr>
          <w:b/>
        </w:rPr>
        <w:t xml:space="preserve">  </w:t>
      </w:r>
      <w:r w:rsidR="00D91023">
        <w:rPr>
          <w:b/>
        </w:rPr>
        <w:t xml:space="preserve"> </w:t>
      </w:r>
    </w:p>
    <w:p w14:paraId="0F8318A9" w14:textId="77777777" w:rsidR="006923B2" w:rsidRDefault="00EE483C" w:rsidP="00EE483C">
      <w:pPr>
        <w:pStyle w:val="ListParagraph"/>
      </w:pPr>
      <w:r w:rsidRPr="00EE483C">
        <w:t xml:space="preserve">The </w:t>
      </w:r>
      <w:r w:rsidR="00824F7F">
        <w:t>story with the Astra Zeneca vaccine is still evolving.</w:t>
      </w:r>
      <w:r w:rsidR="004A444F">
        <w:t xml:space="preserve"> </w:t>
      </w:r>
      <w:r w:rsidR="003D58C7">
        <w:t xml:space="preserve"> It is now not recommended for those under 30 due to the rare </w:t>
      </w:r>
      <w:r w:rsidR="0066260F">
        <w:t>occurrence</w:t>
      </w:r>
      <w:r w:rsidR="003D58C7">
        <w:t xml:space="preserve"> of blood clots.</w:t>
      </w:r>
      <w:r w:rsidR="0066260F">
        <w:t xml:space="preserve">  Second doses of the AZ vaccine will continue and </w:t>
      </w:r>
      <w:r w:rsidR="006923B2">
        <w:t>included</w:t>
      </w:r>
      <w:r w:rsidR="00626522">
        <w:t xml:space="preserve"> for those who are housebound</w:t>
      </w:r>
      <w:r w:rsidR="0066260F">
        <w:t xml:space="preserve">.  </w:t>
      </w:r>
      <w:r w:rsidR="00787A86">
        <w:br/>
      </w:r>
    </w:p>
    <w:p w14:paraId="3355BE7F" w14:textId="234D4699" w:rsidR="00787A86" w:rsidRDefault="006923B2" w:rsidP="00EE483C">
      <w:pPr>
        <w:pStyle w:val="ListParagraph"/>
      </w:pPr>
      <w:r w:rsidRPr="006923B2">
        <w:rPr>
          <w:u w:val="single"/>
        </w:rPr>
        <w:lastRenderedPageBreak/>
        <w:t>Surge testing</w:t>
      </w:r>
      <w:r>
        <w:t xml:space="preserve"> is currently being carried out in Lambeth and all those over 1</w:t>
      </w:r>
      <w:r w:rsidR="00076788">
        <w:t>1</w:t>
      </w:r>
      <w:r>
        <w:t xml:space="preserve"> should get a test in order to identify any South African variants in the population.  </w:t>
      </w:r>
      <w:r w:rsidR="00076788">
        <w:t>Several test sites around the borough, including Clapham Common, and you</w:t>
      </w:r>
      <w:r>
        <w:t xml:space="preserve"> can get a test kit sent by post.  Results will go onto your GP records.</w:t>
      </w:r>
      <w:r>
        <w:br/>
      </w:r>
      <w:r w:rsidR="00787A86">
        <w:br/>
        <w:t>In answers to questions Jennie said that:</w:t>
      </w:r>
    </w:p>
    <w:p w14:paraId="7B79E354" w14:textId="4DEC130E" w:rsidR="00EE483C" w:rsidRDefault="00787A86" w:rsidP="00787A86">
      <w:pPr>
        <w:pStyle w:val="ListParagraph"/>
        <w:numPr>
          <w:ilvl w:val="0"/>
          <w:numId w:val="2"/>
        </w:numPr>
      </w:pPr>
      <w:r>
        <w:t>The</w:t>
      </w:r>
      <w:r w:rsidR="00076788">
        <w:t>re would need to be an individual clinical discussion about use of</w:t>
      </w:r>
      <w:r w:rsidR="006923B2">
        <w:t xml:space="preserve"> an</w:t>
      </w:r>
      <w:r>
        <w:t xml:space="preserve"> alternative vaccine for those who had a nasty reaction to the </w:t>
      </w:r>
      <w:r w:rsidR="006923B2">
        <w:t>O</w:t>
      </w:r>
      <w:r>
        <w:t>AZ vaccine and were not keen to have a 2</w:t>
      </w:r>
      <w:r w:rsidRPr="00787A86">
        <w:rPr>
          <w:vertAlign w:val="superscript"/>
        </w:rPr>
        <w:t>nd</w:t>
      </w:r>
      <w:r>
        <w:t xml:space="preserve"> dose.  </w:t>
      </w:r>
    </w:p>
    <w:p w14:paraId="0E12FB84" w14:textId="77777777" w:rsidR="00787A86" w:rsidRDefault="00787A86" w:rsidP="00787A86">
      <w:pPr>
        <w:pStyle w:val="ListParagraph"/>
        <w:numPr>
          <w:ilvl w:val="0"/>
          <w:numId w:val="2"/>
        </w:numPr>
      </w:pPr>
      <w:r>
        <w:t>There are only very rare reasons why those with a history of anaphylactic reactions should not be vaccinated.  They have measures in place at HGP to deal with any adverse reactions.</w:t>
      </w:r>
    </w:p>
    <w:p w14:paraId="09479CF2" w14:textId="77777777" w:rsidR="00787A86" w:rsidRDefault="00787A86" w:rsidP="00787A86">
      <w:pPr>
        <w:pStyle w:val="ListParagraph"/>
        <w:numPr>
          <w:ilvl w:val="0"/>
          <w:numId w:val="2"/>
        </w:numPr>
      </w:pPr>
      <w:r>
        <w:t>If a Covid booster vaccination is offered in the autumn, they would hope to be able to administer Covid and influenza vaccines at the same time.</w:t>
      </w:r>
    </w:p>
    <w:p w14:paraId="1B5CA6EA" w14:textId="77777777" w:rsidR="00787A86" w:rsidRDefault="00787A86" w:rsidP="00787A86">
      <w:pPr>
        <w:pStyle w:val="ListParagraph"/>
        <w:numPr>
          <w:ilvl w:val="0"/>
          <w:numId w:val="2"/>
        </w:numPr>
      </w:pPr>
      <w:r>
        <w:t>Lateral flow tests are available for schoolchildren and anyone without symptoms.  They are not as sensitive as PCR (polymerase chain reaction) which is required in order to test for variants.</w:t>
      </w:r>
      <w:r w:rsidR="007C54C1">
        <w:br/>
      </w:r>
    </w:p>
    <w:p w14:paraId="4C7C1EEC" w14:textId="4FE69F2B" w:rsidR="007C54C1" w:rsidRPr="00DF3018" w:rsidRDefault="007C54C1" w:rsidP="00DF3018">
      <w:pPr>
        <w:pStyle w:val="ListParagraph"/>
        <w:numPr>
          <w:ilvl w:val="0"/>
          <w:numId w:val="1"/>
        </w:numPr>
        <w:rPr>
          <w:b/>
        </w:rPr>
      </w:pPr>
      <w:r w:rsidRPr="007C54C1">
        <w:rPr>
          <w:b/>
        </w:rPr>
        <w:t>Advanced Care Planning.</w:t>
      </w:r>
      <w:r w:rsidRPr="007C54C1">
        <w:rPr>
          <w:b/>
        </w:rPr>
        <w:br/>
      </w:r>
      <w:r>
        <w:t xml:space="preserve">Nicola reported that the notes of the Subgroup meeting </w:t>
      </w:r>
      <w:r w:rsidR="00076788">
        <w:t xml:space="preserve">about Advanced Care Plans </w:t>
      </w:r>
      <w:r w:rsidR="00DF3018">
        <w:t xml:space="preserve">held on  25 March  </w:t>
      </w:r>
      <w:r>
        <w:t>had been circulated.  The group had advised that it was not appropriate to publicise this at the moment, but the patient group would be happy to be involved in the future</w:t>
      </w:r>
      <w:r w:rsidR="00DF3018">
        <w:t>.</w:t>
      </w:r>
      <w:r w:rsidR="00806E91">
        <w:t xml:space="preserve">  </w:t>
      </w:r>
      <w:r>
        <w:t xml:space="preserve">It was agreed that these discussions </w:t>
      </w:r>
      <w:r w:rsidR="00DF3018">
        <w:t xml:space="preserve">with patients </w:t>
      </w:r>
      <w:r>
        <w:t xml:space="preserve">would be better in a face-to-face setting when possible. </w:t>
      </w:r>
      <w:r w:rsidR="00806E91">
        <w:t xml:space="preserve">  A draft letter to patients could be discussed by the patient group.  </w:t>
      </w:r>
      <w:r>
        <w:t xml:space="preserve">Nicola agreed to set up a session with </w:t>
      </w:r>
      <w:r w:rsidR="00076788">
        <w:t xml:space="preserve">Hetherington nurse, </w:t>
      </w:r>
      <w:r w:rsidRPr="00076788">
        <w:t>Cathy</w:t>
      </w:r>
      <w:r w:rsidR="00076788">
        <w:t xml:space="preserve"> Doyle, </w:t>
      </w:r>
      <w:r w:rsidRPr="00076788">
        <w:t>and Verena</w:t>
      </w:r>
      <w:r w:rsidR="00DF3018" w:rsidRPr="00076788">
        <w:t xml:space="preserve"> Hewat </w:t>
      </w:r>
      <w:r w:rsidR="00076788">
        <w:t>from Compassion in Dying</w:t>
      </w:r>
      <w:r w:rsidRPr="00076788">
        <w:t xml:space="preserve"> and Funke </w:t>
      </w:r>
      <w:r w:rsidR="00076788">
        <w:t>and others</w:t>
      </w:r>
      <w:r w:rsidR="00176CB8">
        <w:t xml:space="preserve"> </w:t>
      </w:r>
      <w:r w:rsidRPr="00076788">
        <w:t>(</w:t>
      </w:r>
      <w:r w:rsidRPr="00076788">
        <w:rPr>
          <w:b/>
        </w:rPr>
        <w:t>Action</w:t>
      </w:r>
      <w:r w:rsidRPr="00076788">
        <w:t>).</w:t>
      </w:r>
      <w:r w:rsidR="00AB7EEF">
        <w:br/>
      </w:r>
    </w:p>
    <w:p w14:paraId="50BB1B40" w14:textId="1089D3E2" w:rsidR="00EE483C" w:rsidRPr="00DF3018" w:rsidRDefault="00AB7EEF" w:rsidP="00DF3018">
      <w:pPr>
        <w:pStyle w:val="ListParagraph"/>
        <w:numPr>
          <w:ilvl w:val="0"/>
          <w:numId w:val="1"/>
        </w:numPr>
        <w:rPr>
          <w:b/>
        </w:rPr>
      </w:pPr>
      <w:r w:rsidRPr="00AB7EEF">
        <w:rPr>
          <w:b/>
        </w:rPr>
        <w:t>Digital Inclusion Project.</w:t>
      </w:r>
      <w:r w:rsidRPr="00AB7EEF">
        <w:rPr>
          <w:b/>
        </w:rPr>
        <w:br/>
      </w:r>
      <w:r>
        <w:t xml:space="preserve">Nicola reported that she had attended a </w:t>
      </w:r>
      <w:r w:rsidR="00DF3018">
        <w:t>Digital Inclusion W</w:t>
      </w:r>
      <w:r>
        <w:t xml:space="preserve">orkshop last week with Funke and Maureen.  Notes of this meeting will be circulated to the PPG.  Jennie has met with Lambeth officials to discuss the Lambeth wide funding for the project, which will be launched within the PCN is due course.  Funke was concerned that there is not enough effort </w:t>
      </w:r>
      <w:r w:rsidR="005D59BE">
        <w:t xml:space="preserve">being made </w:t>
      </w:r>
      <w:r>
        <w:t>to engage with those who are already digitally excluded.  Jennie agreed to pass on any suggestions from those who had attended the workshop.</w:t>
      </w:r>
      <w:r w:rsidR="00076788">
        <w:t xml:space="preserve"> </w:t>
      </w:r>
      <w:r w:rsidR="00534705">
        <w:br/>
      </w:r>
    </w:p>
    <w:p w14:paraId="35114616" w14:textId="77777777" w:rsidR="005D59BE" w:rsidRPr="005D59BE" w:rsidRDefault="00534705" w:rsidP="005D59BE">
      <w:pPr>
        <w:pStyle w:val="ListParagraph"/>
        <w:numPr>
          <w:ilvl w:val="0"/>
          <w:numId w:val="1"/>
        </w:numPr>
        <w:rPr>
          <w:b/>
        </w:rPr>
      </w:pPr>
      <w:r w:rsidRPr="00534705">
        <w:rPr>
          <w:b/>
        </w:rPr>
        <w:t>Impact on Normal Business.</w:t>
      </w:r>
      <w:r w:rsidRPr="00534705">
        <w:rPr>
          <w:b/>
        </w:rPr>
        <w:br/>
      </w:r>
      <w:r w:rsidR="00851073">
        <w:t>Jennie reported that the surg</w:t>
      </w:r>
      <w:r w:rsidR="005D59BE">
        <w:t>eries were open for business, but</w:t>
      </w:r>
      <w:r w:rsidR="00851073">
        <w:t xml:space="preserve"> p</w:t>
      </w:r>
      <w:r w:rsidR="005D59BE">
        <w:t xml:space="preserve">romoting the use of Econsult and </w:t>
      </w:r>
      <w:r w:rsidR="00851073">
        <w:t>phone calls.  Patients can be seen if necessary at HGP and Pavilion.  They have a lot of catch up to do.  Chris reported that the situation was very similar at Clapham Park</w:t>
      </w:r>
      <w:r w:rsidR="005D59BE">
        <w:t xml:space="preserve"> (CP)</w:t>
      </w:r>
      <w:r w:rsidR="00851073">
        <w:t xml:space="preserve">.  They are reviewing their process for telephone appointments and it is likely that they will continue to speak to patients first on the phone as at HGP.    There are currently longer waiting times for hospital appointments, but Consultant </w:t>
      </w:r>
      <w:r w:rsidR="00851073">
        <w:lastRenderedPageBreak/>
        <w:t xml:space="preserve">Connect is available, when they want advice.    There is not enough availability of physiotherapy.  </w:t>
      </w:r>
    </w:p>
    <w:p w14:paraId="72BA79AE" w14:textId="77777777" w:rsidR="00851073" w:rsidRDefault="00851073" w:rsidP="00EE483C">
      <w:pPr>
        <w:pStyle w:val="ListParagraph"/>
      </w:pPr>
      <w:r>
        <w:br/>
      </w:r>
      <w:r w:rsidR="005D59BE">
        <w:t>The PCN now employs social prescribers, a pharmacist and four care coordinators, who have been recruited from the admin teams.  The care coordinators are involved with the vaccination programme.  They will be recruiting nursing associates, who will be able to carry out health checks, etc.  The Learning Disability role at Clapham Park will become a PCN role, as there are about 140 patients in the area with learning disabilities.</w:t>
      </w:r>
      <w:r w:rsidR="005D59BE">
        <w:br/>
      </w:r>
    </w:p>
    <w:p w14:paraId="4CA03D55" w14:textId="0E4EDD2B" w:rsidR="00927F64" w:rsidRDefault="00851073" w:rsidP="00851073">
      <w:pPr>
        <w:pStyle w:val="ListParagraph"/>
        <w:numPr>
          <w:ilvl w:val="0"/>
          <w:numId w:val="1"/>
        </w:numPr>
      </w:pPr>
      <w:r w:rsidRPr="00996DFC">
        <w:rPr>
          <w:b/>
        </w:rPr>
        <w:t>Clapham Park building improvements.</w:t>
      </w:r>
      <w:r>
        <w:br/>
        <w:t>Christ reported that this had been ongoing for nearly 3 years, but was nearly finished.  They were currently waiting for the IT to be connected up to the new rooms.</w:t>
      </w:r>
      <w:r w:rsidR="00996DFC">
        <w:t xml:space="preserve">  After that the main entrance will be back in use and there will be external work to finish.</w:t>
      </w:r>
    </w:p>
    <w:p w14:paraId="02876688" w14:textId="77777777" w:rsidR="00927F64" w:rsidRDefault="00927F64" w:rsidP="00927F64">
      <w:pPr>
        <w:pStyle w:val="ListParagraph"/>
      </w:pPr>
    </w:p>
    <w:p w14:paraId="77DD6428" w14:textId="458056E6" w:rsidR="00476AD3" w:rsidRDefault="00927F64" w:rsidP="00476AD3">
      <w:pPr>
        <w:pStyle w:val="ListParagraph"/>
        <w:numPr>
          <w:ilvl w:val="0"/>
          <w:numId w:val="1"/>
        </w:numPr>
      </w:pPr>
      <w:r>
        <w:rPr>
          <w:b/>
        </w:rPr>
        <w:t>Local concerns regarding ownership of surgeries.</w:t>
      </w:r>
      <w:r>
        <w:br/>
        <w:t xml:space="preserve">Nicola reported that 3 surgeries in Streatham,  run by ATMedics have been taken over by Operose, part of Centene, a US company.  Nicola has been contacted by patients who are concerned, and asked how our three surgeries are owned and run.  Chris replied that both HGP and CP </w:t>
      </w:r>
      <w:r w:rsidR="00176CB8">
        <w:t xml:space="preserve">are partnerships, that </w:t>
      </w:r>
      <w:r>
        <w:t>have permanent contracts ( called PMS).  They are able to sustain the current partnership model to maintain continuity for patients.  Jennie Parker confirmed after the meeting that Hetherington Group Practice holds the APMS contract for Pavilion surgery, which was last tendered in 2018 for another 10 years until 2028.  Chris said he would be very surprised to see further take overs in our area.</w:t>
      </w:r>
      <w:r w:rsidR="00476AD3">
        <w:t xml:space="preserve"> </w:t>
      </w:r>
    </w:p>
    <w:p w14:paraId="5D6BFBA1" w14:textId="77777777" w:rsidR="00476AD3" w:rsidRDefault="00476AD3" w:rsidP="00476AD3">
      <w:pPr>
        <w:pStyle w:val="ListParagraph"/>
      </w:pPr>
    </w:p>
    <w:p w14:paraId="2CD90FF1" w14:textId="703341AE" w:rsidR="00996DFC" w:rsidRDefault="00996DFC" w:rsidP="00476AD3">
      <w:pPr>
        <w:pStyle w:val="ListParagraph"/>
        <w:numPr>
          <w:ilvl w:val="0"/>
          <w:numId w:val="1"/>
        </w:numPr>
      </w:pPr>
      <w:r w:rsidRPr="00476AD3">
        <w:rPr>
          <w:b/>
        </w:rPr>
        <w:t>Citizens UK London Assembly invitation</w:t>
      </w:r>
      <w:r w:rsidR="00BF66C6" w:rsidRPr="00476AD3">
        <w:rPr>
          <w:b/>
        </w:rPr>
        <w:t>- April 28</w:t>
      </w:r>
      <w:r w:rsidR="00BF66C6" w:rsidRPr="00476AD3">
        <w:rPr>
          <w:b/>
          <w:vertAlign w:val="superscript"/>
        </w:rPr>
        <w:t>th</w:t>
      </w:r>
      <w:r w:rsidR="00BF66C6" w:rsidRPr="00476AD3">
        <w:rPr>
          <w:b/>
        </w:rPr>
        <w:t xml:space="preserve"> at 6pm</w:t>
      </w:r>
      <w:r>
        <w:br/>
        <w:t xml:space="preserve">Our PCN is a member of Citizens UK.  </w:t>
      </w:r>
      <w:r w:rsidR="00BF66C6">
        <w:t>The membership have developed</w:t>
      </w:r>
      <w:r>
        <w:t xml:space="preserve"> a manifesto for </w:t>
      </w:r>
      <w:r w:rsidR="00BF66C6">
        <w:t xml:space="preserve">social justice for </w:t>
      </w:r>
      <w:r>
        <w:t>the London mayoral election, which includes the provision of more affordable housing.  The Assembly</w:t>
      </w:r>
      <w:r w:rsidR="00BF66C6">
        <w:t xml:space="preserve"> is </w:t>
      </w:r>
      <w:r>
        <w:t xml:space="preserve">with the </w:t>
      </w:r>
      <w:r w:rsidR="00BF66C6">
        <w:t xml:space="preserve">main </w:t>
      </w:r>
      <w:r>
        <w:t xml:space="preserve">candidates </w:t>
      </w:r>
      <w:r w:rsidR="00BF66C6">
        <w:t>to hear their response</w:t>
      </w:r>
      <w:r>
        <w:t>.  Nicola will send out details (</w:t>
      </w:r>
      <w:r w:rsidRPr="00476AD3">
        <w:rPr>
          <w:b/>
        </w:rPr>
        <w:t>Action</w:t>
      </w:r>
      <w:r>
        <w:t>).</w:t>
      </w:r>
      <w:r>
        <w:br/>
      </w:r>
    </w:p>
    <w:p w14:paraId="1E456094" w14:textId="539F0082" w:rsidR="00996DFC" w:rsidRDefault="00996DFC" w:rsidP="00851073">
      <w:pPr>
        <w:pStyle w:val="ListParagraph"/>
        <w:numPr>
          <w:ilvl w:val="0"/>
          <w:numId w:val="1"/>
        </w:numPr>
      </w:pPr>
      <w:r>
        <w:rPr>
          <w:b/>
        </w:rPr>
        <w:t>AOB</w:t>
      </w:r>
      <w:r>
        <w:rPr>
          <w:b/>
        </w:rPr>
        <w:br/>
      </w:r>
      <w:r w:rsidRPr="00996DFC">
        <w:t xml:space="preserve">Nicola asked for the email addresses of </w:t>
      </w:r>
      <w:r w:rsidR="005D2572">
        <w:t>anyone</w:t>
      </w:r>
      <w:r w:rsidRPr="00996DFC">
        <w:t xml:space="preserve"> who wished to receive information </w:t>
      </w:r>
      <w:r w:rsidR="005D2572">
        <w:t xml:space="preserve">directly </w:t>
      </w:r>
      <w:r w:rsidRPr="00996DFC">
        <w:t>from her.</w:t>
      </w:r>
      <w:r>
        <w:t xml:space="preserve">  </w:t>
      </w:r>
      <w:r>
        <w:br/>
        <w:t>It was agreed that we need up-to-date information about the Patient group on the Practice websites.  It would be good to</w:t>
      </w:r>
      <w:r w:rsidR="005D2572">
        <w:t xml:space="preserve"> ensure</w:t>
      </w:r>
      <w:r>
        <w:t xml:space="preserve"> t</w:t>
      </w:r>
      <w:r w:rsidR="005D2572">
        <w:t>ext messages go ou</w:t>
      </w:r>
      <w:r>
        <w:t xml:space="preserve">t </w:t>
      </w:r>
      <w:r w:rsidR="005D2572">
        <w:t xml:space="preserve">with </w:t>
      </w:r>
      <w:r>
        <w:t>invitations for the meetings</w:t>
      </w:r>
      <w:r w:rsidR="00DE5912">
        <w:t xml:space="preserve"> and promote attendance.</w:t>
      </w:r>
    </w:p>
    <w:p w14:paraId="15E353A5" w14:textId="2124CEE4" w:rsidR="005D2572" w:rsidRDefault="005D2572" w:rsidP="00851073">
      <w:pPr>
        <w:pStyle w:val="ListParagraph"/>
        <w:numPr>
          <w:ilvl w:val="0"/>
          <w:numId w:val="1"/>
        </w:numPr>
      </w:pPr>
      <w:r>
        <w:rPr>
          <w:b/>
        </w:rPr>
        <w:t>Next meeting date- to be advised.</w:t>
      </w:r>
    </w:p>
    <w:sectPr w:rsidR="005D2572" w:rsidSect="000D2DA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9AE9B" w14:textId="77777777" w:rsidR="009B3BB1" w:rsidRDefault="009B3BB1" w:rsidP="006923B2">
      <w:pPr>
        <w:spacing w:after="0" w:line="240" w:lineRule="auto"/>
      </w:pPr>
      <w:r>
        <w:separator/>
      </w:r>
    </w:p>
  </w:endnote>
  <w:endnote w:type="continuationSeparator" w:id="0">
    <w:p w14:paraId="2A3F4A77" w14:textId="77777777" w:rsidR="009B3BB1" w:rsidRDefault="009B3BB1" w:rsidP="0069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633516"/>
      <w:docPartObj>
        <w:docPartGallery w:val="Page Numbers (Bottom of Page)"/>
        <w:docPartUnique/>
      </w:docPartObj>
    </w:sdtPr>
    <w:sdtEndPr/>
    <w:sdtContent>
      <w:p w14:paraId="750110B9" w14:textId="6247CF9E" w:rsidR="006923B2" w:rsidRDefault="00517CA1">
        <w:pPr>
          <w:pStyle w:val="Footer"/>
          <w:jc w:val="right"/>
        </w:pPr>
        <w:r>
          <w:fldChar w:fldCharType="begin"/>
        </w:r>
        <w:r>
          <w:instrText xml:space="preserve"> PAGE   \* MERGEFORMAT </w:instrText>
        </w:r>
        <w:r>
          <w:fldChar w:fldCharType="separate"/>
        </w:r>
        <w:r w:rsidR="0020291E">
          <w:rPr>
            <w:noProof/>
          </w:rPr>
          <w:t>2</w:t>
        </w:r>
        <w:r>
          <w:rPr>
            <w:noProof/>
          </w:rPr>
          <w:fldChar w:fldCharType="end"/>
        </w:r>
      </w:p>
    </w:sdtContent>
  </w:sdt>
  <w:p w14:paraId="44EB8A32" w14:textId="77777777" w:rsidR="006923B2" w:rsidRDefault="0069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49BE4" w14:textId="77777777" w:rsidR="009B3BB1" w:rsidRDefault="009B3BB1" w:rsidP="006923B2">
      <w:pPr>
        <w:spacing w:after="0" w:line="240" w:lineRule="auto"/>
      </w:pPr>
      <w:r>
        <w:separator/>
      </w:r>
    </w:p>
  </w:footnote>
  <w:footnote w:type="continuationSeparator" w:id="0">
    <w:p w14:paraId="2581F1E2" w14:textId="77777777" w:rsidR="009B3BB1" w:rsidRDefault="009B3BB1" w:rsidP="0069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5D9E"/>
    <w:multiLevelType w:val="hybridMultilevel"/>
    <w:tmpl w:val="182CB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4412F7"/>
    <w:multiLevelType w:val="hybridMultilevel"/>
    <w:tmpl w:val="0B50815A"/>
    <w:lvl w:ilvl="0" w:tplc="60A408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2B"/>
    <w:rsid w:val="00014F9A"/>
    <w:rsid w:val="00076788"/>
    <w:rsid w:val="000B757F"/>
    <w:rsid w:val="000D2DA2"/>
    <w:rsid w:val="00176CB8"/>
    <w:rsid w:val="0020291E"/>
    <w:rsid w:val="00237E2B"/>
    <w:rsid w:val="002F72CD"/>
    <w:rsid w:val="003612A0"/>
    <w:rsid w:val="0038455B"/>
    <w:rsid w:val="003D58C7"/>
    <w:rsid w:val="00476AD3"/>
    <w:rsid w:val="004A444F"/>
    <w:rsid w:val="004B00A0"/>
    <w:rsid w:val="004B6942"/>
    <w:rsid w:val="00517CA1"/>
    <w:rsid w:val="00534705"/>
    <w:rsid w:val="00534E87"/>
    <w:rsid w:val="005B3D76"/>
    <w:rsid w:val="005D2572"/>
    <w:rsid w:val="005D59BE"/>
    <w:rsid w:val="005D6A39"/>
    <w:rsid w:val="00626522"/>
    <w:rsid w:val="0066260F"/>
    <w:rsid w:val="006923B2"/>
    <w:rsid w:val="00787A86"/>
    <w:rsid w:val="007C54C1"/>
    <w:rsid w:val="00806E91"/>
    <w:rsid w:val="00824F7F"/>
    <w:rsid w:val="00851073"/>
    <w:rsid w:val="0091695F"/>
    <w:rsid w:val="00927F64"/>
    <w:rsid w:val="00970DC3"/>
    <w:rsid w:val="009843A1"/>
    <w:rsid w:val="00996DFC"/>
    <w:rsid w:val="009A1DAE"/>
    <w:rsid w:val="009B3BB1"/>
    <w:rsid w:val="009C4865"/>
    <w:rsid w:val="00A15F6D"/>
    <w:rsid w:val="00AB5790"/>
    <w:rsid w:val="00AB7EEF"/>
    <w:rsid w:val="00B22C92"/>
    <w:rsid w:val="00B428E1"/>
    <w:rsid w:val="00BF66C6"/>
    <w:rsid w:val="00C82AB2"/>
    <w:rsid w:val="00CA6327"/>
    <w:rsid w:val="00D254FD"/>
    <w:rsid w:val="00D91023"/>
    <w:rsid w:val="00DE5912"/>
    <w:rsid w:val="00DF3018"/>
    <w:rsid w:val="00EE483C"/>
    <w:rsid w:val="00F1653B"/>
    <w:rsid w:val="00F97D5A"/>
    <w:rsid w:val="00FB5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B9F8"/>
  <w15:docId w15:val="{B72D590B-C897-4B2B-B56F-37BF15FF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E2B"/>
    <w:pPr>
      <w:spacing w:after="0" w:line="240" w:lineRule="auto"/>
    </w:pPr>
  </w:style>
  <w:style w:type="paragraph" w:styleId="ListParagraph">
    <w:name w:val="List Paragraph"/>
    <w:basedOn w:val="Normal"/>
    <w:uiPriority w:val="34"/>
    <w:qFormat/>
    <w:rsid w:val="00237E2B"/>
    <w:pPr>
      <w:ind w:left="720"/>
      <w:contextualSpacing/>
    </w:pPr>
  </w:style>
  <w:style w:type="paragraph" w:styleId="Header">
    <w:name w:val="header"/>
    <w:basedOn w:val="Normal"/>
    <w:link w:val="HeaderChar"/>
    <w:uiPriority w:val="99"/>
    <w:semiHidden/>
    <w:unhideWhenUsed/>
    <w:rsid w:val="006923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3B2"/>
  </w:style>
  <w:style w:type="paragraph" w:styleId="Footer">
    <w:name w:val="footer"/>
    <w:basedOn w:val="Normal"/>
    <w:link w:val="FooterChar"/>
    <w:uiPriority w:val="99"/>
    <w:unhideWhenUsed/>
    <w:rsid w:val="00692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SMITH, Dorcas (HETHERINGTON GROUP PRACTICE)</cp:lastModifiedBy>
  <cp:revision>2</cp:revision>
  <cp:lastPrinted>2021-04-19T09:55:00Z</cp:lastPrinted>
  <dcterms:created xsi:type="dcterms:W3CDTF">2021-04-26T10:14:00Z</dcterms:created>
  <dcterms:modified xsi:type="dcterms:W3CDTF">2021-04-26T10:14:00Z</dcterms:modified>
</cp:coreProperties>
</file>